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2A" w:rsidRPr="004E0A2A" w:rsidRDefault="004E0A2A" w:rsidP="004E0A2A">
      <w:pPr>
        <w:shd w:val="clear" w:color="auto" w:fill="F5F5F5"/>
        <w:spacing w:after="0" w:line="240" w:lineRule="auto"/>
        <w:jc w:val="center"/>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ELEKTRONİK DENETLEME SİSTEMİ SARF MALZEMELERİ ALIMI VE KURULUMU</w:t>
      </w:r>
    </w:p>
    <w:p w:rsidR="004E0A2A" w:rsidRPr="004E0A2A" w:rsidRDefault="004E0A2A" w:rsidP="004E0A2A">
      <w:pPr>
        <w:spacing w:after="0" w:line="240" w:lineRule="auto"/>
        <w:rPr>
          <w:rFonts w:ascii="Times New Roman" w:eastAsia="Times New Roman" w:hAnsi="Times New Roman" w:cs="Times New Roman"/>
          <w:sz w:val="24"/>
          <w:szCs w:val="24"/>
          <w:lang w:eastAsia="tr-TR"/>
        </w:rPr>
      </w:pPr>
      <w:r w:rsidRPr="004E0A2A">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0062A8"/>
          <w:sz w:val="20"/>
          <w:szCs w:val="20"/>
          <w:shd w:val="clear" w:color="auto" w:fill="F5F5F5"/>
          <w:lang w:eastAsia="tr-TR"/>
        </w:rPr>
        <w:t>Elektronik Denetleme Sistemi Sarf Malzemeleri alımı ve kurulumu</w:t>
      </w:r>
      <w:r w:rsidRPr="004E0A2A">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2024/1019560</w:t>
            </w:r>
          </w:p>
        </w:tc>
      </w:tr>
    </w:tbl>
    <w:p w:rsidR="004E0A2A" w:rsidRPr="004E0A2A" w:rsidRDefault="004E0A2A" w:rsidP="004E0A2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E0A2A" w:rsidRPr="004E0A2A" w:rsidTr="004E0A2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B04935"/>
                <w:sz w:val="20"/>
                <w:szCs w:val="20"/>
                <w:lang w:eastAsia="tr-TR"/>
              </w:rPr>
              <w:t>1-İdarenin</w:t>
            </w:r>
          </w:p>
        </w:tc>
      </w:tr>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a)</w:t>
            </w:r>
            <w:r w:rsidRPr="004E0A2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KAYSERİ BÜYÜKŞEHİR BELEDİYESİ DESTEK HİZMETLERİ DAİRE BAŞKANLIĞI</w:t>
            </w:r>
          </w:p>
        </w:tc>
      </w:tr>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b)</w:t>
            </w:r>
            <w:r w:rsidRPr="004E0A2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Sahabiye Mah. Mustafa Kemal Paşa Bul. No:15 38010 Kocasinan/KAYSERİ</w:t>
            </w:r>
          </w:p>
        </w:tc>
      </w:tr>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c)</w:t>
            </w:r>
            <w:r w:rsidRPr="004E0A2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3522071652 - 3522228954</w:t>
            </w:r>
          </w:p>
        </w:tc>
      </w:tr>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ç)</w:t>
            </w:r>
            <w:r w:rsidRPr="004E0A2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https://ekap.kik.gov.tr/EKAP/</w:t>
            </w:r>
          </w:p>
        </w:tc>
      </w:tr>
    </w:tbl>
    <w:p w:rsidR="004E0A2A" w:rsidRPr="004E0A2A" w:rsidRDefault="004E0A2A" w:rsidP="004E0A2A">
      <w:pPr>
        <w:spacing w:after="0" w:line="240" w:lineRule="auto"/>
        <w:rPr>
          <w:rFonts w:ascii="Times New Roman" w:eastAsia="Times New Roman" w:hAnsi="Times New Roman" w:cs="Times New Roman"/>
          <w:sz w:val="24"/>
          <w:szCs w:val="24"/>
          <w:lang w:eastAsia="tr-TR"/>
        </w:rPr>
      </w:pP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a)</w:t>
            </w:r>
            <w:r w:rsidRPr="004E0A2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Elektronik Denetleme Sistemi Sarf Malzemeleri alımı ve kurulumu</w:t>
            </w:r>
          </w:p>
        </w:tc>
      </w:tr>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b)</w:t>
            </w:r>
            <w:r w:rsidRPr="004E0A2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24 Kalem Elektronik Denetleme Sistemi Sarf Malzemeleri alımı ve kurulumu işi.</w:t>
            </w:r>
            <w:r w:rsidRPr="004E0A2A">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c)</w:t>
            </w:r>
            <w:r w:rsidRPr="004E0A2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Kayseri Büyükşehir Belediyesi sınırları içindeki kavşak ve noktalara</w:t>
            </w:r>
          </w:p>
        </w:tc>
      </w:tr>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ç)</w:t>
            </w:r>
            <w:r w:rsidRPr="004E0A2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İhale konusu malzemeler, işe başlama tarihinden itibaren 120 (yüzyirmi) gün içerisinde teknik şartnamede belirtilen özelliklerde kavşak ve noktalara kurulumları yapılarak teslim edilecektir.</w:t>
            </w:r>
          </w:p>
        </w:tc>
      </w:tr>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d)</w:t>
            </w:r>
            <w:r w:rsidRPr="004E0A2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Sözleşme imzalandıktan itibaren 1 (bir) gün sonra işe başlanır.</w:t>
            </w:r>
          </w:p>
        </w:tc>
      </w:tr>
    </w:tbl>
    <w:p w:rsidR="004E0A2A" w:rsidRPr="004E0A2A" w:rsidRDefault="004E0A2A" w:rsidP="004E0A2A">
      <w:pPr>
        <w:spacing w:after="0" w:line="240" w:lineRule="auto"/>
        <w:rPr>
          <w:rFonts w:ascii="Times New Roman" w:eastAsia="Times New Roman" w:hAnsi="Times New Roman" w:cs="Times New Roman"/>
          <w:sz w:val="24"/>
          <w:szCs w:val="24"/>
          <w:lang w:eastAsia="tr-TR"/>
        </w:rPr>
      </w:pP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4E0A2A" w:rsidRPr="004E0A2A" w:rsidTr="004E0A2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a)</w:t>
            </w:r>
            <w:r w:rsidRPr="004E0A2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10.09.2024 - 14:30</w:t>
            </w:r>
          </w:p>
        </w:tc>
      </w:tr>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b)</w:t>
            </w:r>
            <w:r w:rsidRPr="004E0A2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4E0A2A" w:rsidRPr="004E0A2A" w:rsidRDefault="004E0A2A" w:rsidP="004E0A2A">
      <w:pPr>
        <w:spacing w:after="0" w:line="240" w:lineRule="auto"/>
        <w:rPr>
          <w:rFonts w:ascii="Times New Roman" w:eastAsia="Times New Roman" w:hAnsi="Times New Roman" w:cs="Times New Roman"/>
          <w:sz w:val="24"/>
          <w:szCs w:val="24"/>
          <w:lang w:eastAsia="tr-TR"/>
        </w:rPr>
      </w:pP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4.1.</w:t>
      </w:r>
      <w:r w:rsidRPr="004E0A2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4.1.2.</w:t>
      </w:r>
      <w:r w:rsidRPr="004E0A2A">
        <w:rPr>
          <w:rFonts w:ascii="Helvetica" w:eastAsia="Times New Roman" w:hAnsi="Helvetica" w:cs="Helvetica"/>
          <w:color w:val="666666"/>
          <w:sz w:val="20"/>
          <w:szCs w:val="20"/>
          <w:shd w:val="clear" w:color="auto" w:fill="F5F5F5"/>
          <w:lang w:eastAsia="tr-TR"/>
        </w:rPr>
        <w:t> Teklif vermeye yetkili olduğunu gösteren bilgiler;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4.1.2.1.</w:t>
      </w:r>
      <w:r w:rsidRPr="004E0A2A">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4.1.3.</w:t>
      </w:r>
      <w:r w:rsidRPr="004E0A2A">
        <w:rPr>
          <w:rFonts w:ascii="Helvetica" w:eastAsia="Times New Roman" w:hAnsi="Helvetica" w:cs="Helvetica"/>
          <w:color w:val="666666"/>
          <w:sz w:val="20"/>
          <w:szCs w:val="20"/>
          <w:shd w:val="clear" w:color="auto" w:fill="F5F5F5"/>
          <w:lang w:eastAsia="tr-TR"/>
        </w:rPr>
        <w:t> Şekli ve içeriği İdari Şartnamede belirlenen teklif mektubu.</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4.1.4.</w:t>
      </w:r>
      <w:r w:rsidRPr="004E0A2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4.1.5</w:t>
      </w:r>
      <w:r w:rsidRPr="004E0A2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4.1.6</w:t>
      </w:r>
      <w:r w:rsidRPr="004E0A2A">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lastRenderedPageBreak/>
              <w:t>İdare tarafından ekonomik ve mali yeterliğe ilişkin kriter belirtilmemiştir.</w:t>
            </w:r>
          </w:p>
        </w:tc>
      </w:tr>
    </w:tbl>
    <w:p w:rsidR="004E0A2A" w:rsidRPr="004E0A2A" w:rsidRDefault="004E0A2A" w:rsidP="004E0A2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4.3.1. İş deneyimini gösteren belgelere ilişkin bilgiler:</w:t>
            </w:r>
          </w:p>
        </w:tc>
      </w:tr>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Son beş yıl içinde bedel içeren bir sözleşme kapsamında kesin kabul işlemleri tamamlanan ve teklif edilen bedelin </w:t>
            </w:r>
            <w:r w:rsidRPr="004E0A2A">
              <w:rPr>
                <w:rFonts w:ascii="Helvetica" w:eastAsia="Times New Roman" w:hAnsi="Helvetica" w:cs="Helvetica"/>
                <w:b/>
                <w:bCs/>
                <w:color w:val="0062A8"/>
                <w:sz w:val="20"/>
                <w:szCs w:val="20"/>
                <w:lang w:eastAsia="tr-TR"/>
              </w:rPr>
              <w:t>% 25</w:t>
            </w:r>
            <w:r w:rsidRPr="004E0A2A">
              <w:rPr>
                <w:rFonts w:ascii="Helvetica" w:eastAsia="Times New Roman" w:hAnsi="Helvetica" w:cs="Helvetica"/>
                <w:color w:val="666666"/>
                <w:sz w:val="20"/>
                <w:szCs w:val="20"/>
                <w:lang w:eastAsia="tr-TR"/>
              </w:rPr>
              <w:t> oranından az olmamak üzere ihale konusu iş veya benzer işlere ilişkin iş deneyimini gösteren belgelere veya teknolojik ürün deneyim belgesine ait bilgiler.</w:t>
            </w:r>
          </w:p>
        </w:tc>
      </w:tr>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4.3.2. Yetkili satıcılığı veya imalatçılığı gösteren belgelere ilişkin bilgiler:</w:t>
            </w:r>
          </w:p>
        </w:tc>
      </w:tr>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a) İmalatçı ise imalatçı olduğunu gösteren belge veya belgelere ilişkin bilgiler,</w:t>
            </w:r>
            <w:r w:rsidRPr="004E0A2A">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4E0A2A">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4E0A2A">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0062A8"/>
                <w:sz w:val="20"/>
                <w:szCs w:val="20"/>
                <w:lang w:eastAsia="tr-TR"/>
              </w:rPr>
              <w:t>İmalatçı Belgesi</w:t>
            </w:r>
            <w:r w:rsidRPr="004E0A2A">
              <w:rPr>
                <w:rFonts w:ascii="Helvetica" w:eastAsia="Times New Roman" w:hAnsi="Helvetica" w:cs="Helvetica"/>
                <w:b/>
                <w:bCs/>
                <w:color w:val="0062A8"/>
                <w:sz w:val="20"/>
                <w:szCs w:val="20"/>
                <w:lang w:eastAsia="tr-TR"/>
              </w:rPr>
              <w:br/>
              <w:t>Kapasite Raporu</w:t>
            </w:r>
            <w:r w:rsidRPr="004E0A2A">
              <w:rPr>
                <w:rFonts w:ascii="Helvetica" w:eastAsia="Times New Roman" w:hAnsi="Helvetica" w:cs="Helvetica"/>
                <w:b/>
                <w:bCs/>
                <w:color w:val="0062A8"/>
                <w:sz w:val="20"/>
                <w:szCs w:val="20"/>
                <w:lang w:eastAsia="tr-TR"/>
              </w:rPr>
              <w:br/>
              <w:t>Sanayi Sicil Belgesi</w:t>
            </w:r>
            <w:r w:rsidRPr="004E0A2A">
              <w:rPr>
                <w:rFonts w:ascii="Helvetica" w:eastAsia="Times New Roman" w:hAnsi="Helvetica" w:cs="Helvetica"/>
                <w:b/>
                <w:bCs/>
                <w:color w:val="0062A8"/>
                <w:sz w:val="20"/>
                <w:szCs w:val="20"/>
                <w:lang w:eastAsia="tr-TR"/>
              </w:rPr>
              <w:br/>
              <w:t>Yetkili Satıcı Belgesi</w:t>
            </w:r>
          </w:p>
        </w:tc>
      </w:tr>
    </w:tbl>
    <w:p w:rsidR="004E0A2A" w:rsidRPr="004E0A2A" w:rsidRDefault="004E0A2A" w:rsidP="004E0A2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4.4. Bu ihalede benzer iş olarak kabul edilecek işler:</w:t>
            </w:r>
          </w:p>
        </w:tc>
      </w:tr>
      <w:tr w:rsidR="004E0A2A" w:rsidRPr="004E0A2A" w:rsidTr="004E0A2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E0A2A" w:rsidRPr="004E0A2A" w:rsidRDefault="004E0A2A" w:rsidP="004E0A2A">
            <w:pPr>
              <w:spacing w:after="0" w:line="240" w:lineRule="atLeast"/>
              <w:jc w:val="both"/>
              <w:rPr>
                <w:rFonts w:ascii="Helvetica" w:eastAsia="Times New Roman" w:hAnsi="Helvetica" w:cs="Helvetica"/>
                <w:color w:val="666666"/>
                <w:sz w:val="20"/>
                <w:szCs w:val="20"/>
                <w:lang w:eastAsia="tr-TR"/>
              </w:rPr>
            </w:pPr>
            <w:r w:rsidRPr="004E0A2A">
              <w:rPr>
                <w:rFonts w:ascii="Helvetica" w:eastAsia="Times New Roman" w:hAnsi="Helvetica" w:cs="Helvetica"/>
                <w:b/>
                <w:bCs/>
                <w:color w:val="666666"/>
                <w:sz w:val="20"/>
                <w:szCs w:val="20"/>
                <w:lang w:eastAsia="tr-TR"/>
              </w:rPr>
              <w:t>4.4.1.</w:t>
            </w:r>
          </w:p>
          <w:p w:rsidR="004E0A2A" w:rsidRPr="004E0A2A" w:rsidRDefault="004E0A2A" w:rsidP="004E0A2A">
            <w:pPr>
              <w:spacing w:after="0" w:line="240" w:lineRule="atLeast"/>
              <w:jc w:val="both"/>
              <w:rPr>
                <w:rFonts w:ascii="Helvetica" w:eastAsia="Times New Roman" w:hAnsi="Helvetica" w:cs="Helvetica"/>
                <w:b/>
                <w:bCs/>
                <w:color w:val="0062A8"/>
                <w:sz w:val="20"/>
                <w:szCs w:val="20"/>
                <w:lang w:eastAsia="tr-TR"/>
              </w:rPr>
            </w:pPr>
            <w:r w:rsidRPr="004E0A2A">
              <w:rPr>
                <w:rFonts w:ascii="Helvetica" w:eastAsia="Times New Roman" w:hAnsi="Helvetica" w:cs="Helvetica"/>
                <w:b/>
                <w:bCs/>
                <w:color w:val="0062A8"/>
                <w:sz w:val="20"/>
                <w:szCs w:val="20"/>
                <w:lang w:eastAsia="tr-TR"/>
              </w:rPr>
              <w:t>Elektronik Denetleme Sistemleri kapsamında Ortalama Hız İhlal Tespit Sistemine ilişkin yapılan işler benzer iş olarak kabul edilecektir.</w:t>
            </w:r>
          </w:p>
        </w:tc>
      </w:tr>
    </w:tbl>
    <w:p w:rsidR="004E0A2A" w:rsidRPr="004E0A2A" w:rsidRDefault="004E0A2A" w:rsidP="004E0A2A">
      <w:pPr>
        <w:spacing w:after="0" w:line="240" w:lineRule="auto"/>
        <w:rPr>
          <w:rFonts w:ascii="Times New Roman" w:eastAsia="Times New Roman" w:hAnsi="Times New Roman" w:cs="Times New Roman"/>
          <w:sz w:val="24"/>
          <w:szCs w:val="24"/>
          <w:lang w:eastAsia="tr-TR"/>
        </w:rPr>
      </w:pP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5.</w:t>
      </w:r>
      <w:r w:rsidRPr="004E0A2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6.</w:t>
      </w:r>
      <w:r w:rsidRPr="004E0A2A">
        <w:rPr>
          <w:rFonts w:ascii="Helvetica" w:eastAsia="Times New Roman" w:hAnsi="Helvetica" w:cs="Helvetica"/>
          <w:color w:val="666666"/>
          <w:sz w:val="20"/>
          <w:szCs w:val="20"/>
          <w:shd w:val="clear" w:color="auto" w:fill="F5F5F5"/>
          <w:lang w:eastAsia="tr-TR"/>
        </w:rPr>
        <w:t> İhale yerli ve yabancı tüm isteklilere açıktır.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7.</w:t>
      </w:r>
      <w:r w:rsidRPr="004E0A2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8.</w:t>
      </w:r>
      <w:r w:rsidRPr="004E0A2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9.</w:t>
      </w:r>
      <w:r w:rsidRPr="004E0A2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10.</w:t>
      </w:r>
      <w:r w:rsidRPr="004E0A2A">
        <w:rPr>
          <w:rFonts w:ascii="Helvetica" w:eastAsia="Times New Roman" w:hAnsi="Helvetica" w:cs="Helvetica"/>
          <w:color w:val="666666"/>
          <w:sz w:val="20"/>
          <w:szCs w:val="20"/>
          <w:shd w:val="clear" w:color="auto" w:fill="F5F5F5"/>
          <w:lang w:eastAsia="tr-TR"/>
        </w:rPr>
        <w:t> Bu ihalede, işin tamamı için teklif verilecektir.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11.</w:t>
      </w:r>
      <w:r w:rsidRPr="004E0A2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12.</w:t>
      </w:r>
      <w:r w:rsidRPr="004E0A2A">
        <w:rPr>
          <w:rFonts w:ascii="Helvetica" w:eastAsia="Times New Roman" w:hAnsi="Helvetica" w:cs="Helvetica"/>
          <w:color w:val="666666"/>
          <w:sz w:val="20"/>
          <w:szCs w:val="20"/>
          <w:shd w:val="clear" w:color="auto" w:fill="F5F5F5"/>
          <w:lang w:eastAsia="tr-TR"/>
        </w:rPr>
        <w:t> Bu ihalede elektronik eksiltme yapılmayacaktır.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13.</w:t>
      </w:r>
      <w:r w:rsidRPr="004E0A2A">
        <w:rPr>
          <w:rFonts w:ascii="Helvetica" w:eastAsia="Times New Roman" w:hAnsi="Helvetica" w:cs="Helvetica"/>
          <w:color w:val="666666"/>
          <w:sz w:val="20"/>
          <w:szCs w:val="20"/>
          <w:shd w:val="clear" w:color="auto" w:fill="F5F5F5"/>
          <w:lang w:eastAsia="tr-TR"/>
        </w:rPr>
        <w:t> Verilen tekliflerin geçerlilik süresi, ihale tarihinden itibaren </w:t>
      </w:r>
      <w:r w:rsidRPr="004E0A2A">
        <w:rPr>
          <w:rFonts w:ascii="Helvetica" w:eastAsia="Times New Roman" w:hAnsi="Helvetica" w:cs="Helvetica"/>
          <w:b/>
          <w:bCs/>
          <w:color w:val="0062A8"/>
          <w:sz w:val="20"/>
          <w:szCs w:val="20"/>
          <w:shd w:val="clear" w:color="auto" w:fill="F5F5F5"/>
          <w:lang w:eastAsia="tr-TR"/>
        </w:rPr>
        <w:t>60 (Altmış)</w:t>
      </w:r>
      <w:r w:rsidRPr="004E0A2A">
        <w:rPr>
          <w:rFonts w:ascii="Helvetica" w:eastAsia="Times New Roman" w:hAnsi="Helvetica" w:cs="Helvetica"/>
          <w:color w:val="666666"/>
          <w:sz w:val="20"/>
          <w:szCs w:val="20"/>
          <w:shd w:val="clear" w:color="auto" w:fill="F5F5F5"/>
          <w:lang w:eastAsia="tr-TR"/>
        </w:rPr>
        <w:t> takvim günüdür.</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14.</w:t>
      </w:r>
      <w:r w:rsidRPr="004E0A2A">
        <w:rPr>
          <w:rFonts w:ascii="Helvetica" w:eastAsia="Times New Roman" w:hAnsi="Helvetica" w:cs="Helvetica"/>
          <w:color w:val="666666"/>
          <w:sz w:val="20"/>
          <w:szCs w:val="20"/>
          <w:shd w:val="clear" w:color="auto" w:fill="F5F5F5"/>
          <w:lang w:eastAsia="tr-TR"/>
        </w:rPr>
        <w:t>Konsorsiyum olarak ihaleye teklif verilemez.</w:t>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color w:val="666666"/>
          <w:sz w:val="20"/>
          <w:szCs w:val="20"/>
          <w:lang w:eastAsia="tr-TR"/>
        </w:rPr>
        <w:br/>
      </w:r>
      <w:r w:rsidRPr="004E0A2A">
        <w:rPr>
          <w:rFonts w:ascii="Helvetica" w:eastAsia="Times New Roman" w:hAnsi="Helvetica" w:cs="Helvetica"/>
          <w:b/>
          <w:bCs/>
          <w:color w:val="666666"/>
          <w:sz w:val="20"/>
          <w:szCs w:val="20"/>
          <w:shd w:val="clear" w:color="auto" w:fill="F5F5F5"/>
          <w:lang w:eastAsia="tr-TR"/>
        </w:rPr>
        <w:t>15. Diğer hususlar:</w:t>
      </w:r>
    </w:p>
    <w:p w:rsidR="004E0A2A" w:rsidRPr="004E0A2A" w:rsidRDefault="004E0A2A" w:rsidP="004E0A2A">
      <w:pPr>
        <w:shd w:val="clear" w:color="auto" w:fill="F5F5F5"/>
        <w:spacing w:after="0" w:line="240" w:lineRule="auto"/>
        <w:jc w:val="both"/>
        <w:rPr>
          <w:rFonts w:ascii="Helvetica" w:eastAsia="Times New Roman" w:hAnsi="Helvetica" w:cs="Helvetica"/>
          <w:color w:val="666666"/>
          <w:sz w:val="20"/>
          <w:szCs w:val="20"/>
          <w:lang w:eastAsia="tr-TR"/>
        </w:rPr>
      </w:pPr>
      <w:r w:rsidRPr="004E0A2A">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F292D" w:rsidRPr="00B13CFE" w:rsidRDefault="00DF292D" w:rsidP="00B13CFE">
      <w:bookmarkStart w:id="0" w:name="_GoBack"/>
      <w:bookmarkEnd w:id="0"/>
    </w:p>
    <w:sectPr w:rsidR="00DF292D" w:rsidRPr="00B13CFE" w:rsidSect="00B13CF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A8" w:rsidRDefault="00EE75A8" w:rsidP="00F47525">
      <w:pPr>
        <w:spacing w:after="0" w:line="240" w:lineRule="auto"/>
      </w:pPr>
      <w:r>
        <w:separator/>
      </w:r>
    </w:p>
  </w:endnote>
  <w:endnote w:type="continuationSeparator" w:id="0">
    <w:p w:rsidR="00EE75A8" w:rsidRDefault="00EE75A8"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A8" w:rsidRDefault="00EE75A8" w:rsidP="00F47525">
      <w:pPr>
        <w:spacing w:after="0" w:line="240" w:lineRule="auto"/>
      </w:pPr>
      <w:r>
        <w:separator/>
      </w:r>
    </w:p>
  </w:footnote>
  <w:footnote w:type="continuationSeparator" w:id="0">
    <w:p w:rsidR="00EE75A8" w:rsidRDefault="00EE75A8"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A8"/>
    <w:rsid w:val="00031073"/>
    <w:rsid w:val="000430A5"/>
    <w:rsid w:val="004E0A2A"/>
    <w:rsid w:val="00514C80"/>
    <w:rsid w:val="00637928"/>
    <w:rsid w:val="00875051"/>
    <w:rsid w:val="00B13CFE"/>
    <w:rsid w:val="00C35436"/>
    <w:rsid w:val="00DF292D"/>
    <w:rsid w:val="00ED16E5"/>
    <w:rsid w:val="00EE75A8"/>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8E8684-F7E3-48ED-914D-5EF680D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D16E5"/>
  </w:style>
  <w:style w:type="character" w:customStyle="1" w:styleId="ilanbaslik">
    <w:name w:val="ilanbaslik"/>
    <w:basedOn w:val="VarsaylanParagrafYazTipi"/>
    <w:rsid w:val="00ED16E5"/>
  </w:style>
  <w:style w:type="paragraph" w:styleId="NormalWeb">
    <w:name w:val="Normal (Web)"/>
    <w:basedOn w:val="Normal"/>
    <w:uiPriority w:val="99"/>
    <w:semiHidden/>
    <w:unhideWhenUsed/>
    <w:rsid w:val="00B13C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98450">
      <w:bodyDiv w:val="1"/>
      <w:marLeft w:val="0"/>
      <w:marRight w:val="0"/>
      <w:marTop w:val="0"/>
      <w:marBottom w:val="0"/>
      <w:divBdr>
        <w:top w:val="none" w:sz="0" w:space="0" w:color="auto"/>
        <w:left w:val="none" w:sz="0" w:space="0" w:color="auto"/>
        <w:bottom w:val="none" w:sz="0" w:space="0" w:color="auto"/>
        <w:right w:val="none" w:sz="0" w:space="0" w:color="auto"/>
      </w:divBdr>
      <w:divsChild>
        <w:div w:id="1480730562">
          <w:marLeft w:val="0"/>
          <w:marRight w:val="0"/>
          <w:marTop w:val="0"/>
          <w:marBottom w:val="0"/>
          <w:divBdr>
            <w:top w:val="none" w:sz="0" w:space="0" w:color="auto"/>
            <w:left w:val="none" w:sz="0" w:space="0" w:color="auto"/>
            <w:bottom w:val="none" w:sz="0" w:space="0" w:color="auto"/>
            <w:right w:val="none" w:sz="0" w:space="0" w:color="auto"/>
          </w:divBdr>
        </w:div>
        <w:div w:id="204367167">
          <w:marLeft w:val="0"/>
          <w:marRight w:val="0"/>
          <w:marTop w:val="0"/>
          <w:marBottom w:val="0"/>
          <w:divBdr>
            <w:top w:val="none" w:sz="0" w:space="0" w:color="auto"/>
            <w:left w:val="none" w:sz="0" w:space="0" w:color="auto"/>
            <w:bottom w:val="none" w:sz="0" w:space="0" w:color="auto"/>
            <w:right w:val="none" w:sz="0" w:space="0" w:color="auto"/>
          </w:divBdr>
        </w:div>
        <w:div w:id="101341677">
          <w:marLeft w:val="0"/>
          <w:marRight w:val="0"/>
          <w:marTop w:val="0"/>
          <w:marBottom w:val="0"/>
          <w:divBdr>
            <w:top w:val="none" w:sz="0" w:space="0" w:color="auto"/>
            <w:left w:val="none" w:sz="0" w:space="0" w:color="auto"/>
            <w:bottom w:val="none" w:sz="0" w:space="0" w:color="auto"/>
            <w:right w:val="none" w:sz="0" w:space="0" w:color="auto"/>
          </w:divBdr>
        </w:div>
      </w:divsChild>
    </w:div>
    <w:div w:id="776558214">
      <w:bodyDiv w:val="1"/>
      <w:marLeft w:val="0"/>
      <w:marRight w:val="0"/>
      <w:marTop w:val="0"/>
      <w:marBottom w:val="0"/>
      <w:divBdr>
        <w:top w:val="none" w:sz="0" w:space="0" w:color="auto"/>
        <w:left w:val="none" w:sz="0" w:space="0" w:color="auto"/>
        <w:bottom w:val="none" w:sz="0" w:space="0" w:color="auto"/>
        <w:right w:val="none" w:sz="0" w:space="0" w:color="auto"/>
      </w:divBdr>
      <w:divsChild>
        <w:div w:id="579868884">
          <w:marLeft w:val="0"/>
          <w:marRight w:val="0"/>
          <w:marTop w:val="0"/>
          <w:marBottom w:val="0"/>
          <w:divBdr>
            <w:top w:val="none" w:sz="0" w:space="0" w:color="auto"/>
            <w:left w:val="none" w:sz="0" w:space="0" w:color="auto"/>
            <w:bottom w:val="none" w:sz="0" w:space="0" w:color="auto"/>
            <w:right w:val="none" w:sz="0" w:space="0" w:color="auto"/>
          </w:divBdr>
        </w:div>
      </w:divsChild>
    </w:div>
    <w:div w:id="973829861">
      <w:bodyDiv w:val="1"/>
      <w:marLeft w:val="0"/>
      <w:marRight w:val="0"/>
      <w:marTop w:val="0"/>
      <w:marBottom w:val="0"/>
      <w:divBdr>
        <w:top w:val="none" w:sz="0" w:space="0" w:color="auto"/>
        <w:left w:val="none" w:sz="0" w:space="0" w:color="auto"/>
        <w:bottom w:val="none" w:sz="0" w:space="0" w:color="auto"/>
        <w:right w:val="none" w:sz="0" w:space="0" w:color="auto"/>
      </w:divBdr>
      <w:divsChild>
        <w:div w:id="1730113035">
          <w:marLeft w:val="0"/>
          <w:marRight w:val="0"/>
          <w:marTop w:val="0"/>
          <w:marBottom w:val="0"/>
          <w:divBdr>
            <w:top w:val="none" w:sz="0" w:space="0" w:color="auto"/>
            <w:left w:val="none" w:sz="0" w:space="0" w:color="auto"/>
            <w:bottom w:val="none" w:sz="0" w:space="0" w:color="auto"/>
            <w:right w:val="none" w:sz="0" w:space="0" w:color="auto"/>
          </w:divBdr>
        </w:div>
      </w:divsChild>
    </w:div>
    <w:div w:id="1235361678">
      <w:bodyDiv w:val="1"/>
      <w:marLeft w:val="0"/>
      <w:marRight w:val="0"/>
      <w:marTop w:val="0"/>
      <w:marBottom w:val="0"/>
      <w:divBdr>
        <w:top w:val="none" w:sz="0" w:space="0" w:color="auto"/>
        <w:left w:val="none" w:sz="0" w:space="0" w:color="auto"/>
        <w:bottom w:val="none" w:sz="0" w:space="0" w:color="auto"/>
        <w:right w:val="none" w:sz="0" w:space="0" w:color="auto"/>
      </w:divBdr>
      <w:divsChild>
        <w:div w:id="1129014361">
          <w:marLeft w:val="0"/>
          <w:marRight w:val="0"/>
          <w:marTop w:val="0"/>
          <w:marBottom w:val="0"/>
          <w:divBdr>
            <w:top w:val="none" w:sz="0" w:space="0" w:color="auto"/>
            <w:left w:val="none" w:sz="0" w:space="0" w:color="auto"/>
            <w:bottom w:val="none" w:sz="0" w:space="0" w:color="auto"/>
            <w:right w:val="none" w:sz="0" w:space="0" w:color="auto"/>
          </w:divBdr>
        </w:div>
      </w:divsChild>
    </w:div>
    <w:div w:id="1355762930">
      <w:bodyDiv w:val="1"/>
      <w:marLeft w:val="0"/>
      <w:marRight w:val="0"/>
      <w:marTop w:val="0"/>
      <w:marBottom w:val="0"/>
      <w:divBdr>
        <w:top w:val="none" w:sz="0" w:space="0" w:color="auto"/>
        <w:left w:val="none" w:sz="0" w:space="0" w:color="auto"/>
        <w:bottom w:val="none" w:sz="0" w:space="0" w:color="auto"/>
        <w:right w:val="none" w:sz="0" w:space="0" w:color="auto"/>
      </w:divBdr>
      <w:divsChild>
        <w:div w:id="1835491781">
          <w:marLeft w:val="0"/>
          <w:marRight w:val="0"/>
          <w:marTop w:val="0"/>
          <w:marBottom w:val="0"/>
          <w:divBdr>
            <w:top w:val="none" w:sz="0" w:space="0" w:color="auto"/>
            <w:left w:val="none" w:sz="0" w:space="0" w:color="auto"/>
            <w:bottom w:val="none" w:sz="0" w:space="0" w:color="auto"/>
            <w:right w:val="none" w:sz="0" w:space="0" w:color="auto"/>
          </w:divBdr>
        </w:div>
      </w:divsChild>
    </w:div>
    <w:div w:id="1524368742">
      <w:bodyDiv w:val="1"/>
      <w:marLeft w:val="0"/>
      <w:marRight w:val="0"/>
      <w:marTop w:val="0"/>
      <w:marBottom w:val="0"/>
      <w:divBdr>
        <w:top w:val="none" w:sz="0" w:space="0" w:color="auto"/>
        <w:left w:val="none" w:sz="0" w:space="0" w:color="auto"/>
        <w:bottom w:val="none" w:sz="0" w:space="0" w:color="auto"/>
        <w:right w:val="none" w:sz="0" w:space="0" w:color="auto"/>
      </w:divBdr>
      <w:divsChild>
        <w:div w:id="1142574217">
          <w:marLeft w:val="0"/>
          <w:marRight w:val="0"/>
          <w:marTop w:val="0"/>
          <w:marBottom w:val="0"/>
          <w:divBdr>
            <w:top w:val="none" w:sz="0" w:space="0" w:color="auto"/>
            <w:left w:val="none" w:sz="0" w:space="0" w:color="auto"/>
            <w:bottom w:val="none" w:sz="0" w:space="0" w:color="auto"/>
            <w:right w:val="none" w:sz="0" w:space="0" w:color="auto"/>
          </w:divBdr>
        </w:div>
        <w:div w:id="466053659">
          <w:marLeft w:val="0"/>
          <w:marRight w:val="0"/>
          <w:marTop w:val="0"/>
          <w:marBottom w:val="0"/>
          <w:divBdr>
            <w:top w:val="none" w:sz="0" w:space="0" w:color="auto"/>
            <w:left w:val="none" w:sz="0" w:space="0" w:color="auto"/>
            <w:bottom w:val="none" w:sz="0" w:space="0" w:color="auto"/>
            <w:right w:val="none" w:sz="0" w:space="0" w:color="auto"/>
          </w:divBdr>
        </w:div>
        <w:div w:id="871529243">
          <w:marLeft w:val="0"/>
          <w:marRight w:val="0"/>
          <w:marTop w:val="0"/>
          <w:marBottom w:val="0"/>
          <w:divBdr>
            <w:top w:val="none" w:sz="0" w:space="0" w:color="auto"/>
            <w:left w:val="none" w:sz="0" w:space="0" w:color="auto"/>
            <w:bottom w:val="none" w:sz="0" w:space="0" w:color="auto"/>
            <w:right w:val="none" w:sz="0" w:space="0" w:color="auto"/>
          </w:divBdr>
        </w:div>
      </w:divsChild>
    </w:div>
    <w:div w:id="1866599951">
      <w:bodyDiv w:val="1"/>
      <w:marLeft w:val="0"/>
      <w:marRight w:val="0"/>
      <w:marTop w:val="0"/>
      <w:marBottom w:val="0"/>
      <w:divBdr>
        <w:top w:val="none" w:sz="0" w:space="0" w:color="auto"/>
        <w:left w:val="none" w:sz="0" w:space="0" w:color="auto"/>
        <w:bottom w:val="none" w:sz="0" w:space="0" w:color="auto"/>
        <w:right w:val="none" w:sz="0" w:space="0" w:color="auto"/>
      </w:divBdr>
      <w:divsChild>
        <w:div w:id="1009715343">
          <w:marLeft w:val="0"/>
          <w:marRight w:val="0"/>
          <w:marTop w:val="0"/>
          <w:marBottom w:val="0"/>
          <w:divBdr>
            <w:top w:val="none" w:sz="0" w:space="0" w:color="auto"/>
            <w:left w:val="none" w:sz="0" w:space="0" w:color="auto"/>
            <w:bottom w:val="none" w:sz="0" w:space="0" w:color="auto"/>
            <w:right w:val="none" w:sz="0" w:space="0" w:color="auto"/>
          </w:divBdr>
        </w:div>
      </w:divsChild>
    </w:div>
    <w:div w:id="2130006720">
      <w:bodyDiv w:val="1"/>
      <w:marLeft w:val="0"/>
      <w:marRight w:val="0"/>
      <w:marTop w:val="0"/>
      <w:marBottom w:val="0"/>
      <w:divBdr>
        <w:top w:val="none" w:sz="0" w:space="0" w:color="auto"/>
        <w:left w:val="none" w:sz="0" w:space="0" w:color="auto"/>
        <w:bottom w:val="none" w:sz="0" w:space="0" w:color="auto"/>
        <w:right w:val="none" w:sz="0" w:space="0" w:color="auto"/>
      </w:divBdr>
      <w:divsChild>
        <w:div w:id="56984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5018</Characters>
  <Application>Microsoft Office Word</Application>
  <DocSecurity>0</DocSecurity>
  <Lines>41</Lines>
  <Paragraphs>11</Paragraphs>
  <ScaleCrop>false</ScaleCrop>
  <Company>Kayseri Büyük Şehir Belediye Başkanlığı</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10</cp:revision>
  <dcterms:created xsi:type="dcterms:W3CDTF">2022-05-24T08:20:00Z</dcterms:created>
  <dcterms:modified xsi:type="dcterms:W3CDTF">2024-08-09T13:43:00Z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